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D930" w14:textId="0DCF12E7" w:rsidR="006C2C8B" w:rsidRPr="00AD05A7" w:rsidRDefault="006C2C8B" w:rsidP="006C2C8B">
      <w:pPr>
        <w:pStyle w:val="Bezproreda"/>
        <w:rPr>
          <w:rFonts w:ascii="Arial" w:hAnsi="Arial" w:cs="Arial"/>
          <w:sz w:val="21"/>
          <w:szCs w:val="21"/>
        </w:rPr>
      </w:pPr>
    </w:p>
    <w:p w14:paraId="26420C09" w14:textId="77777777" w:rsidR="006C2C8B" w:rsidRPr="00AD05A7" w:rsidRDefault="006C2C8B" w:rsidP="006C2C8B">
      <w:pPr>
        <w:spacing w:after="0" w:line="240" w:lineRule="auto"/>
        <w:rPr>
          <w:rFonts w:ascii="Arial" w:hAnsi="Arial" w:cs="Arial"/>
          <w:b/>
          <w:sz w:val="21"/>
          <w:szCs w:val="21"/>
          <w:lang w:val="en-GB"/>
        </w:rPr>
      </w:pPr>
      <w:r w:rsidRPr="00AD05A7">
        <w:rPr>
          <w:rFonts w:ascii="Arial" w:hAnsi="Arial" w:cs="Arial"/>
          <w:b/>
          <w:sz w:val="21"/>
          <w:szCs w:val="21"/>
          <w:lang w:val="en-GB"/>
        </w:rPr>
        <w:t xml:space="preserve">             </w:t>
      </w:r>
      <w:r w:rsidRPr="00AD05A7">
        <w:rPr>
          <w:rFonts w:ascii="Arial" w:eastAsia="Times New Roman" w:hAnsi="Arial" w:cs="Arial"/>
          <w:noProof/>
          <w:sz w:val="21"/>
          <w:szCs w:val="21"/>
          <w:lang w:eastAsia="hr-HR"/>
        </w:rPr>
        <w:drawing>
          <wp:inline distT="0" distB="0" distL="0" distR="0" wp14:anchorId="27C42808" wp14:editId="5A3F6957">
            <wp:extent cx="295275" cy="400050"/>
            <wp:effectExtent l="0" t="0" r="952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8A03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REPUBLIKA HRVATSKA</w:t>
      </w:r>
    </w:p>
    <w:p w14:paraId="4ABF7FA3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ZAGREBAČKA ŽUPANIJA</w:t>
      </w:r>
    </w:p>
    <w:p w14:paraId="2F90754B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 xml:space="preserve">OŠ </w:t>
      </w:r>
      <w:r w:rsidR="00C93F17" w:rsidRPr="00AD05A7">
        <w:rPr>
          <w:rFonts w:ascii="Arial" w:eastAsia="Book Antiqua" w:hAnsi="Arial" w:cs="Arial"/>
          <w:b/>
          <w:sz w:val="21"/>
          <w:szCs w:val="21"/>
        </w:rPr>
        <w:t>Josipa Badalića</w:t>
      </w:r>
    </w:p>
    <w:p w14:paraId="53F0995C" w14:textId="4584098B" w:rsidR="006C2C8B" w:rsidRPr="00AD05A7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Zagrebačka 11</w:t>
      </w:r>
    </w:p>
    <w:p w14:paraId="50383377" w14:textId="77777777" w:rsidR="006C2C8B" w:rsidRPr="00AD05A7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10313 Graberje Ivanićko</w:t>
      </w:r>
    </w:p>
    <w:p w14:paraId="035F9FF0" w14:textId="77777777" w:rsidR="00CF2F1F" w:rsidRPr="00AD05A7" w:rsidRDefault="00CF2F1F" w:rsidP="006C2C8B">
      <w:pPr>
        <w:spacing w:after="0" w:line="240" w:lineRule="auto"/>
        <w:rPr>
          <w:rStyle w:val="Hiperveza"/>
          <w:rFonts w:ascii="Arial" w:eastAsia="Book Antiqua" w:hAnsi="Arial" w:cs="Arial"/>
          <w:b/>
          <w:sz w:val="21"/>
          <w:szCs w:val="21"/>
        </w:rPr>
      </w:pPr>
    </w:p>
    <w:p w14:paraId="06875AC9" w14:textId="3EB02FDD" w:rsidR="00CF2F1F" w:rsidRPr="00AD05A7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KLASA: 112-02/2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>-01/</w:t>
      </w:r>
      <w:r w:rsidR="002A2EA0">
        <w:rPr>
          <w:rFonts w:ascii="Arial" w:eastAsiaTheme="minorHAnsi" w:hAnsi="Arial" w:cs="Arial"/>
          <w:sz w:val="21"/>
          <w:szCs w:val="21"/>
        </w:rPr>
        <w:t>0</w:t>
      </w:r>
      <w:r w:rsidR="009B19E7">
        <w:rPr>
          <w:rFonts w:ascii="Arial" w:eastAsiaTheme="minorHAnsi" w:hAnsi="Arial" w:cs="Arial"/>
          <w:sz w:val="21"/>
          <w:szCs w:val="21"/>
        </w:rPr>
        <w:t>6</w:t>
      </w:r>
    </w:p>
    <w:p w14:paraId="11B28506" w14:textId="759326A9" w:rsidR="00CF2F1F" w:rsidRPr="00AD05A7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URBROJ: 238-10-10-07-2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>-</w:t>
      </w:r>
      <w:r w:rsidR="002A2EA0">
        <w:rPr>
          <w:rFonts w:ascii="Arial" w:eastAsiaTheme="minorHAnsi" w:hAnsi="Arial" w:cs="Arial"/>
          <w:sz w:val="21"/>
          <w:szCs w:val="21"/>
        </w:rPr>
        <w:t>09</w:t>
      </w:r>
    </w:p>
    <w:p w14:paraId="08A5ECE8" w14:textId="310C8A37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Graberje Ivanićko, </w:t>
      </w:r>
      <w:r w:rsidR="002A2EA0">
        <w:rPr>
          <w:rFonts w:ascii="Arial" w:eastAsiaTheme="minorHAnsi" w:hAnsi="Arial" w:cs="Arial"/>
          <w:sz w:val="21"/>
          <w:szCs w:val="21"/>
        </w:rPr>
        <w:t>22.9.2026.</w:t>
      </w:r>
    </w:p>
    <w:p w14:paraId="607E3CD2" w14:textId="741032D6" w:rsidR="00CF2F1F" w:rsidRPr="00AD05A7" w:rsidRDefault="00CF2F1F" w:rsidP="00CF2F1F">
      <w:pPr>
        <w:ind w:firstLine="708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Na temelju članka 9. Pravilnika o načinu i postupku te vrednovanju i procjeni kandidata za zapošljavanje u osnovnoj školi KLASA: 003-05/19-01/02; URBROJ: 238/10-10/05-19-01 Povjerenstvo za procjenu i vrednovanje kandidata utvrđuje</w:t>
      </w:r>
    </w:p>
    <w:p w14:paraId="65F03B7F" w14:textId="77777777" w:rsidR="00CF2F1F" w:rsidRPr="00AD05A7" w:rsidRDefault="00CF2F1F" w:rsidP="00CF2F1F">
      <w:pPr>
        <w:ind w:firstLine="708"/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LISTU KANDIDATA</w:t>
      </w:r>
    </w:p>
    <w:p w14:paraId="4C2776F7" w14:textId="6B8CBEF0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prijavljenih na natječaj na radno mjesto </w:t>
      </w:r>
      <w:r w:rsidR="009B19E7">
        <w:rPr>
          <w:rFonts w:ascii="Arial" w:eastAsiaTheme="minorHAnsi" w:hAnsi="Arial" w:cs="Arial"/>
          <w:sz w:val="21"/>
          <w:szCs w:val="21"/>
        </w:rPr>
        <w:t>stručni suradnik</w:t>
      </w:r>
      <w:r w:rsidR="00AD05A7" w:rsidRPr="00AD05A7">
        <w:rPr>
          <w:rFonts w:ascii="Arial" w:eastAsiaTheme="minorHAnsi" w:hAnsi="Arial" w:cs="Arial"/>
          <w:sz w:val="21"/>
          <w:szCs w:val="21"/>
        </w:rPr>
        <w:t xml:space="preserve"> koji obavlja poslove </w:t>
      </w:r>
      <w:r w:rsidR="009B19E7">
        <w:rPr>
          <w:rFonts w:ascii="Arial" w:eastAsiaTheme="minorHAnsi" w:hAnsi="Arial" w:cs="Arial"/>
          <w:sz w:val="21"/>
          <w:szCs w:val="21"/>
        </w:rPr>
        <w:t>stručnog suradnika psihologa</w:t>
      </w:r>
      <w:r w:rsidRPr="00AD05A7">
        <w:rPr>
          <w:rFonts w:ascii="Arial" w:eastAsiaTheme="minorHAnsi" w:hAnsi="Arial" w:cs="Arial"/>
          <w:sz w:val="21"/>
          <w:szCs w:val="21"/>
        </w:rPr>
        <w:t xml:space="preserve"> na </w:t>
      </w:r>
      <w:r w:rsidR="00825AD6" w:rsidRPr="00AD05A7">
        <w:rPr>
          <w:rFonts w:ascii="Arial" w:eastAsiaTheme="minorHAnsi" w:hAnsi="Arial" w:cs="Arial"/>
          <w:sz w:val="21"/>
          <w:szCs w:val="21"/>
        </w:rPr>
        <w:t>ne</w:t>
      </w:r>
      <w:r w:rsidR="00C06D2E" w:rsidRPr="00AD05A7">
        <w:rPr>
          <w:rFonts w:ascii="Arial" w:eastAsiaTheme="minorHAnsi" w:hAnsi="Arial" w:cs="Arial"/>
          <w:sz w:val="21"/>
          <w:szCs w:val="21"/>
        </w:rPr>
        <w:t xml:space="preserve">određeno </w:t>
      </w:r>
      <w:r w:rsidR="004135B4">
        <w:rPr>
          <w:rFonts w:ascii="Arial" w:eastAsiaTheme="minorHAnsi" w:hAnsi="Arial" w:cs="Arial"/>
          <w:sz w:val="21"/>
          <w:szCs w:val="21"/>
        </w:rPr>
        <w:t>ne</w:t>
      </w:r>
      <w:r w:rsidRPr="00AD05A7">
        <w:rPr>
          <w:rFonts w:ascii="Arial" w:eastAsiaTheme="minorHAnsi" w:hAnsi="Arial" w:cs="Arial"/>
          <w:sz w:val="21"/>
          <w:szCs w:val="21"/>
        </w:rPr>
        <w:t xml:space="preserve">puno radno vrijeme koji ispunjavaju </w:t>
      </w:r>
      <w:r w:rsidR="00825AD6" w:rsidRPr="00AD05A7">
        <w:rPr>
          <w:rFonts w:ascii="Arial" w:eastAsiaTheme="minorHAnsi" w:hAnsi="Arial" w:cs="Arial"/>
          <w:sz w:val="21"/>
          <w:szCs w:val="21"/>
        </w:rPr>
        <w:t>propisane</w:t>
      </w:r>
      <w:r w:rsidRPr="00AD05A7">
        <w:rPr>
          <w:rFonts w:ascii="Arial" w:eastAsiaTheme="minorHAnsi" w:hAnsi="Arial" w:cs="Arial"/>
          <w:sz w:val="21"/>
          <w:szCs w:val="21"/>
        </w:rPr>
        <w:t xml:space="preserve"> uvjete natječaja i to:</w:t>
      </w:r>
    </w:p>
    <w:p w14:paraId="210BB6ED" w14:textId="6E60669D" w:rsidR="00CF2F1F" w:rsidRPr="00AD05A7" w:rsidRDefault="009B19E7" w:rsidP="000D4EF1">
      <w:pPr>
        <w:pStyle w:val="Odlomakpopisa"/>
        <w:numPr>
          <w:ilvl w:val="0"/>
          <w:numId w:val="5"/>
        </w:num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Mirna Tutić.</w:t>
      </w:r>
    </w:p>
    <w:p w14:paraId="597569BA" w14:textId="5FA57B0A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Lista kandidata zaključena je sa rednim brojem 1.</w:t>
      </w:r>
    </w:p>
    <w:p w14:paraId="0865F74A" w14:textId="32FACFE0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Povjerenstvo za procjenu i vrednovanje kandidata putem web stranice Osnovne škole Josipa Badalića, Graberje Ivanićko imenovano</w:t>
      </w:r>
      <w:r w:rsidR="002A2EA0">
        <w:rPr>
          <w:rFonts w:ascii="Arial" w:eastAsiaTheme="minorHAnsi" w:hAnsi="Arial" w:cs="Arial"/>
          <w:sz w:val="21"/>
          <w:szCs w:val="21"/>
        </w:rPr>
        <w:t>j</w:t>
      </w:r>
      <w:r w:rsidRPr="00AD05A7">
        <w:rPr>
          <w:rFonts w:ascii="Arial" w:eastAsiaTheme="minorHAnsi" w:hAnsi="Arial" w:cs="Arial"/>
          <w:sz w:val="21"/>
          <w:szCs w:val="21"/>
        </w:rPr>
        <w:t xml:space="preserve"> kandidat</w:t>
      </w:r>
      <w:r w:rsidR="002A2EA0">
        <w:rPr>
          <w:rFonts w:ascii="Arial" w:eastAsiaTheme="minorHAnsi" w:hAnsi="Arial" w:cs="Arial"/>
          <w:sz w:val="21"/>
          <w:szCs w:val="21"/>
        </w:rPr>
        <w:t>kinji</w:t>
      </w:r>
      <w:r w:rsidRPr="00AD05A7">
        <w:rPr>
          <w:rFonts w:ascii="Arial" w:eastAsiaTheme="minorHAnsi" w:hAnsi="Arial" w:cs="Arial"/>
          <w:sz w:val="21"/>
          <w:szCs w:val="21"/>
        </w:rPr>
        <w:t xml:space="preserve"> upućuje</w:t>
      </w:r>
    </w:p>
    <w:p w14:paraId="4ACC88E1" w14:textId="77777777" w:rsidR="00CF2F1F" w:rsidRPr="00AD05A7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POZIV</w:t>
      </w:r>
    </w:p>
    <w:p w14:paraId="23AC0604" w14:textId="461459FE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Poziva se kandida</w:t>
      </w:r>
      <w:r w:rsidR="002A2EA0">
        <w:rPr>
          <w:rFonts w:ascii="Arial" w:eastAsiaTheme="minorHAnsi" w:hAnsi="Arial" w:cs="Arial"/>
          <w:sz w:val="21"/>
          <w:szCs w:val="21"/>
        </w:rPr>
        <w:t>tkinja</w:t>
      </w:r>
      <w:r w:rsidRPr="00AD05A7">
        <w:rPr>
          <w:rFonts w:ascii="Arial" w:eastAsiaTheme="minorHAnsi" w:hAnsi="Arial" w:cs="Arial"/>
          <w:sz w:val="21"/>
          <w:szCs w:val="21"/>
        </w:rPr>
        <w:t xml:space="preserve"> (s liste kandidata) koj</w:t>
      </w:r>
      <w:r w:rsidR="002A2EA0">
        <w:rPr>
          <w:rFonts w:ascii="Arial" w:eastAsiaTheme="minorHAnsi" w:hAnsi="Arial" w:cs="Arial"/>
          <w:sz w:val="21"/>
          <w:szCs w:val="21"/>
        </w:rPr>
        <w:t>a</w:t>
      </w:r>
      <w:r w:rsidRPr="00AD05A7">
        <w:rPr>
          <w:rFonts w:ascii="Arial" w:eastAsiaTheme="minorHAnsi" w:hAnsi="Arial" w:cs="Arial"/>
          <w:sz w:val="21"/>
          <w:szCs w:val="21"/>
        </w:rPr>
        <w:t xml:space="preserve"> ispunjava uvjete </w:t>
      </w:r>
      <w:r w:rsidR="00B5291D" w:rsidRPr="00AD05A7">
        <w:rPr>
          <w:rFonts w:ascii="Arial" w:eastAsiaTheme="minorHAnsi" w:hAnsi="Arial" w:cs="Arial"/>
          <w:sz w:val="21"/>
          <w:szCs w:val="21"/>
        </w:rPr>
        <w:t>n</w:t>
      </w:r>
      <w:r w:rsidRPr="00AD05A7">
        <w:rPr>
          <w:rFonts w:ascii="Arial" w:eastAsiaTheme="minorHAnsi" w:hAnsi="Arial" w:cs="Arial"/>
          <w:sz w:val="21"/>
          <w:szCs w:val="21"/>
        </w:rPr>
        <w:t xml:space="preserve">atječaja za prijam na radno mjesto </w:t>
      </w:r>
      <w:r w:rsidR="009B19E7">
        <w:rPr>
          <w:rFonts w:ascii="Arial" w:eastAsiaTheme="minorHAnsi" w:hAnsi="Arial" w:cs="Arial"/>
          <w:sz w:val="21"/>
          <w:szCs w:val="21"/>
        </w:rPr>
        <w:t xml:space="preserve">stručni suradnik </w:t>
      </w:r>
      <w:r w:rsidR="004135B4" w:rsidRPr="00AD05A7">
        <w:rPr>
          <w:rFonts w:ascii="Arial" w:eastAsiaTheme="minorHAnsi" w:hAnsi="Arial" w:cs="Arial"/>
          <w:sz w:val="21"/>
          <w:szCs w:val="21"/>
        </w:rPr>
        <w:t xml:space="preserve">koji obavlja poslove </w:t>
      </w:r>
      <w:r w:rsidR="009B19E7">
        <w:rPr>
          <w:rFonts w:ascii="Arial" w:eastAsiaTheme="minorHAnsi" w:hAnsi="Arial" w:cs="Arial"/>
          <w:sz w:val="21"/>
          <w:szCs w:val="21"/>
        </w:rPr>
        <w:t>stručnog suradnika psihologa</w:t>
      </w:r>
      <w:r w:rsidR="004135B4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 xml:space="preserve">na </w:t>
      </w:r>
      <w:r w:rsidR="00B5291D" w:rsidRPr="00AD05A7">
        <w:rPr>
          <w:rFonts w:ascii="Arial" w:eastAsiaTheme="minorHAnsi" w:hAnsi="Arial" w:cs="Arial"/>
          <w:sz w:val="21"/>
          <w:szCs w:val="21"/>
        </w:rPr>
        <w:t>ne</w:t>
      </w:r>
      <w:r w:rsidR="00C06D2E" w:rsidRPr="00AD05A7">
        <w:rPr>
          <w:rFonts w:ascii="Arial" w:eastAsiaTheme="minorHAnsi" w:hAnsi="Arial" w:cs="Arial"/>
          <w:sz w:val="21"/>
          <w:szCs w:val="21"/>
        </w:rPr>
        <w:t xml:space="preserve">određeno </w:t>
      </w:r>
      <w:r w:rsidR="004135B4">
        <w:rPr>
          <w:rFonts w:ascii="Arial" w:eastAsiaTheme="minorHAnsi" w:hAnsi="Arial" w:cs="Arial"/>
          <w:sz w:val="21"/>
          <w:szCs w:val="21"/>
        </w:rPr>
        <w:t>ne</w:t>
      </w:r>
      <w:r w:rsidRPr="00AD05A7">
        <w:rPr>
          <w:rFonts w:ascii="Arial" w:eastAsiaTheme="minorHAnsi" w:hAnsi="Arial" w:cs="Arial"/>
          <w:sz w:val="21"/>
          <w:szCs w:val="21"/>
        </w:rPr>
        <w:t>puno radno vrijeme, koji je trajao od</w:t>
      </w:r>
      <w:r w:rsidR="004135B4">
        <w:rPr>
          <w:rFonts w:ascii="Arial" w:eastAsiaTheme="minorHAnsi" w:hAnsi="Arial" w:cs="Arial"/>
          <w:sz w:val="21"/>
          <w:szCs w:val="21"/>
        </w:rPr>
        <w:t xml:space="preserve"> </w:t>
      </w:r>
      <w:r w:rsidR="009B19E7">
        <w:rPr>
          <w:rFonts w:ascii="Arial" w:eastAsiaTheme="minorHAnsi" w:hAnsi="Arial" w:cs="Arial"/>
          <w:sz w:val="21"/>
          <w:szCs w:val="21"/>
        </w:rPr>
        <w:t>3</w:t>
      </w:r>
      <w:r w:rsidRPr="00AD05A7">
        <w:rPr>
          <w:rFonts w:ascii="Arial" w:eastAsiaTheme="minorHAnsi" w:hAnsi="Arial" w:cs="Arial"/>
          <w:sz w:val="21"/>
          <w:szCs w:val="21"/>
        </w:rPr>
        <w:t xml:space="preserve">. – </w:t>
      </w:r>
      <w:r w:rsidR="002A2EA0">
        <w:rPr>
          <w:rFonts w:ascii="Arial" w:eastAsiaTheme="minorHAnsi" w:hAnsi="Arial" w:cs="Arial"/>
          <w:sz w:val="21"/>
          <w:szCs w:val="21"/>
        </w:rPr>
        <w:t>1</w:t>
      </w:r>
      <w:r w:rsidR="009B19E7">
        <w:rPr>
          <w:rFonts w:ascii="Arial" w:eastAsiaTheme="minorHAnsi" w:hAnsi="Arial" w:cs="Arial"/>
          <w:sz w:val="21"/>
          <w:szCs w:val="21"/>
        </w:rPr>
        <w:t>1</w:t>
      </w:r>
      <w:r w:rsidR="004135B4">
        <w:rPr>
          <w:rFonts w:ascii="Arial" w:eastAsiaTheme="minorHAnsi" w:hAnsi="Arial" w:cs="Arial"/>
          <w:sz w:val="21"/>
          <w:szCs w:val="21"/>
        </w:rPr>
        <w:t>.9</w:t>
      </w:r>
      <w:r w:rsidRPr="00AD05A7">
        <w:rPr>
          <w:rFonts w:ascii="Arial" w:eastAsiaTheme="minorHAnsi" w:hAnsi="Arial" w:cs="Arial"/>
          <w:sz w:val="21"/>
          <w:szCs w:val="21"/>
        </w:rPr>
        <w:t>.202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 xml:space="preserve">. godine i bio objavljen na stranicama Hrvatskog zavoda za zapošljavanje, web stranici Osnovne škole Josipa Badalića, Graberje Ivanićko i </w:t>
      </w:r>
      <w:r w:rsidR="00AD05A7">
        <w:rPr>
          <w:rFonts w:ascii="Arial" w:eastAsiaTheme="minorHAnsi" w:hAnsi="Arial" w:cs="Arial"/>
          <w:sz w:val="21"/>
          <w:szCs w:val="21"/>
        </w:rPr>
        <w:t>o</w:t>
      </w:r>
      <w:r w:rsidRPr="00AD05A7">
        <w:rPr>
          <w:rFonts w:ascii="Arial" w:eastAsiaTheme="minorHAnsi" w:hAnsi="Arial" w:cs="Arial"/>
          <w:sz w:val="21"/>
          <w:szCs w:val="21"/>
        </w:rPr>
        <w:t>glasnoj ploči Škole da dana</w:t>
      </w:r>
    </w:p>
    <w:p w14:paraId="196F9EF9" w14:textId="008D4F98" w:rsidR="00CF2F1F" w:rsidRPr="00AD05A7" w:rsidRDefault="00B5291D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2</w:t>
      </w:r>
      <w:r w:rsidR="002A2EA0">
        <w:rPr>
          <w:rFonts w:ascii="Arial" w:eastAsiaTheme="minorHAnsi" w:hAnsi="Arial" w:cs="Arial"/>
          <w:b/>
          <w:sz w:val="21"/>
          <w:szCs w:val="21"/>
        </w:rPr>
        <w:t>8</w:t>
      </w:r>
      <w:r w:rsidR="004D541B" w:rsidRPr="00AD05A7">
        <w:rPr>
          <w:rFonts w:ascii="Arial" w:eastAsiaTheme="minorHAnsi" w:hAnsi="Arial" w:cs="Arial"/>
          <w:b/>
          <w:sz w:val="21"/>
          <w:szCs w:val="21"/>
        </w:rPr>
        <w:t xml:space="preserve">. </w:t>
      </w:r>
      <w:r w:rsidR="002A2EA0">
        <w:rPr>
          <w:rFonts w:ascii="Arial" w:eastAsiaTheme="minorHAnsi" w:hAnsi="Arial" w:cs="Arial"/>
          <w:b/>
          <w:sz w:val="21"/>
          <w:szCs w:val="21"/>
        </w:rPr>
        <w:t>rujna</w:t>
      </w:r>
      <w:r w:rsidR="00AD05A7" w:rsidRPr="00AD05A7">
        <w:rPr>
          <w:rFonts w:ascii="Arial" w:eastAsiaTheme="minorHAnsi" w:hAnsi="Arial" w:cs="Arial"/>
          <w:b/>
          <w:sz w:val="21"/>
          <w:szCs w:val="21"/>
        </w:rPr>
        <w:t xml:space="preserve"> (</w:t>
      </w:r>
      <w:r w:rsidR="002A2EA0">
        <w:rPr>
          <w:rFonts w:ascii="Arial" w:eastAsiaTheme="minorHAnsi" w:hAnsi="Arial" w:cs="Arial"/>
          <w:b/>
          <w:sz w:val="21"/>
          <w:szCs w:val="21"/>
        </w:rPr>
        <w:t>ponedjeljak</w:t>
      </w:r>
      <w:r w:rsidR="00AD05A7" w:rsidRPr="00AD05A7">
        <w:rPr>
          <w:rFonts w:ascii="Arial" w:eastAsiaTheme="minorHAnsi" w:hAnsi="Arial" w:cs="Arial"/>
          <w:b/>
          <w:sz w:val="21"/>
          <w:szCs w:val="21"/>
        </w:rPr>
        <w:t>)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 202</w:t>
      </w:r>
      <w:r w:rsidR="002A2EA0">
        <w:rPr>
          <w:rFonts w:ascii="Arial" w:eastAsiaTheme="minorHAnsi" w:hAnsi="Arial" w:cs="Arial"/>
          <w:b/>
          <w:sz w:val="21"/>
          <w:szCs w:val="21"/>
        </w:rPr>
        <w:t>6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. godine u </w:t>
      </w:r>
      <w:r w:rsidR="004135B4">
        <w:rPr>
          <w:rFonts w:ascii="Arial" w:eastAsiaTheme="minorHAnsi" w:hAnsi="Arial" w:cs="Arial"/>
          <w:b/>
          <w:sz w:val="21"/>
          <w:szCs w:val="21"/>
        </w:rPr>
        <w:t>1</w:t>
      </w:r>
      <w:r w:rsidR="009B19E7">
        <w:rPr>
          <w:rFonts w:ascii="Arial" w:eastAsiaTheme="minorHAnsi" w:hAnsi="Arial" w:cs="Arial"/>
          <w:b/>
          <w:sz w:val="21"/>
          <w:szCs w:val="21"/>
        </w:rPr>
        <w:t>3</w:t>
      </w:r>
      <w:r w:rsidR="004D541B" w:rsidRPr="00AD05A7">
        <w:rPr>
          <w:rFonts w:ascii="Arial" w:eastAsiaTheme="minorHAnsi" w:hAnsi="Arial" w:cs="Arial"/>
          <w:b/>
          <w:sz w:val="21"/>
          <w:szCs w:val="21"/>
        </w:rPr>
        <w:t>:</w:t>
      </w:r>
      <w:r w:rsidR="002A2EA0">
        <w:rPr>
          <w:rFonts w:ascii="Arial" w:eastAsiaTheme="minorHAnsi" w:hAnsi="Arial" w:cs="Arial"/>
          <w:b/>
          <w:sz w:val="21"/>
          <w:szCs w:val="21"/>
        </w:rPr>
        <w:t>00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 sati </w:t>
      </w:r>
    </w:p>
    <w:p w14:paraId="6A326FED" w14:textId="19D0E7F7" w:rsidR="00CF2F1F" w:rsidRPr="00AD05A7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u prostorij</w:t>
      </w:r>
      <w:r w:rsidR="00B5291D" w:rsidRPr="00AD05A7">
        <w:rPr>
          <w:rFonts w:ascii="Arial" w:eastAsiaTheme="minorHAnsi" w:hAnsi="Arial" w:cs="Arial"/>
          <w:b/>
          <w:sz w:val="21"/>
          <w:szCs w:val="21"/>
        </w:rPr>
        <w:t>i</w:t>
      </w:r>
      <w:r w:rsidRPr="00AD05A7">
        <w:rPr>
          <w:rFonts w:ascii="Arial" w:eastAsiaTheme="minorHAnsi" w:hAnsi="Arial" w:cs="Arial"/>
          <w:b/>
          <w:sz w:val="21"/>
          <w:szCs w:val="21"/>
        </w:rPr>
        <w:t xml:space="preserve"> Škole, Zagrebačka 11, Graberje Ivanićko</w:t>
      </w:r>
    </w:p>
    <w:p w14:paraId="2BFCBD27" w14:textId="57BF7335" w:rsidR="00CF2F1F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pristupi razgovoru sa Povjerenstvo radi procjene i vrednovanja pojedinog kandidata.</w:t>
      </w:r>
      <w:r w:rsidR="00987944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>Smatra se da je kandidat koji nije pristupio razgovoru, povukao prijavu na natječaj. Svaki član Povjerenstva vrednuje rezultat razgovora bodovima od 0 do 5 bodova. Smatra se da je kandidat zadovoljio na razgovoru ako je ostvario najmanje 51% bodova od ukupnog broja bodova svih članova Povjerenstva. Nakon utvrđenog ukupnog rezultata ostvarenog na vrednovanju Povjerenstvo sastavlja završno Izvješće o vrednovanju koje sadržava kratak opis provedenog natječajnog postupka te rang listu najbolje rangiranih kandidata.</w:t>
      </w:r>
      <w:r w:rsidR="00BD28A9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>Povjerenstvo nakon provedene provjere i vrednovanja kandidata dostavlja završno Izvješće ravnatelju koji Školskom odboru predlaže zapošljavanje najbolje rangiranog kandidata s liste Povjerenstva.</w:t>
      </w:r>
    </w:p>
    <w:p w14:paraId="14FC7E1D" w14:textId="77777777" w:rsidR="000D5E89" w:rsidRDefault="000D5E89" w:rsidP="000D5E89">
      <w:p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PRAVNI IZVORI ZA PRIPREMU KANDIDATA ZA RAZGOVOR (INTERVJU):</w:t>
      </w:r>
    </w:p>
    <w:p w14:paraId="357EEAF7" w14:textId="77777777" w:rsidR="000D5E89" w:rsidRDefault="000D5E89" w:rsidP="000D5E89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Zakon o odgoju i obrazovanju u osnovnoj i srednjoj školi (Narodne novine broj: 87/08., 86/09., 92/10., 105/10., 90/11., 5/12., 16/12., 86/12., 126/12., 94/13., 152/14., 7/17., 68/18., 98/19., 64/20., 151/22., 155/23., 156/23.)</w:t>
      </w:r>
    </w:p>
    <w:p w14:paraId="6108C3B2" w14:textId="77777777" w:rsidR="000D5E89" w:rsidRDefault="000D5E89" w:rsidP="000D5E89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osnovnoškolskom i srednjoškolskom odgoju i obrazovanju učenika s teškoćama u razvoju (Narodne novine broj: 24/15.)</w:t>
      </w:r>
    </w:p>
    <w:p w14:paraId="284865D2" w14:textId="77777777" w:rsidR="000D5E89" w:rsidRDefault="000D5E89" w:rsidP="000D5E89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Pravilnik o načinima, postupcima i elementima vrednovanja učenika u osnovnoj i srednjoj školi (Narodne novine broj: 112/10., 82/19., 43/20., 100/21.)</w:t>
      </w:r>
    </w:p>
    <w:p w14:paraId="7C77012D" w14:textId="77777777" w:rsidR="000D5E89" w:rsidRDefault="000D5E89" w:rsidP="000D5E89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kriterijima za izricanje pedagoških mjera (Narodne novine broj: 94/15., 03/17., 22/26.)</w:t>
      </w:r>
    </w:p>
    <w:p w14:paraId="7C751E05" w14:textId="77777777" w:rsidR="000D5E89" w:rsidRDefault="000D5E89" w:rsidP="000D5E89">
      <w:pPr>
        <w:spacing w:after="0"/>
        <w:jc w:val="both"/>
        <w:rPr>
          <w:rFonts w:ascii="Arial" w:hAnsi="Arial" w:cs="Arial"/>
          <w:cap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tjednim radnim obvezama učitelja i stručnih suradnika u osnovnoj školi (Narodne novine broj: 34/14., 40/14., 103/14., 102/19.)</w:t>
      </w:r>
    </w:p>
    <w:p w14:paraId="340D9DA1" w14:textId="77777777" w:rsidR="000D5E89" w:rsidRDefault="000D5E89" w:rsidP="000D5E89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kućnom redu (</w:t>
      </w:r>
      <w:hyperlink r:id="rId8" w:history="1">
        <w:r>
          <w:rPr>
            <w:rStyle w:val="Hiperveza"/>
            <w:rFonts w:ascii="Arial" w:hAnsi="Arial" w:cs="Arial"/>
            <w:sz w:val="21"/>
            <w:szCs w:val="21"/>
          </w:rPr>
          <w:t>https://os-jbadalica-graberjeivanicko.skole.hr/pravilnici-2/</w:t>
        </w:r>
      </w:hyperlink>
      <w:r>
        <w:rPr>
          <w:rFonts w:ascii="Arial" w:hAnsi="Arial" w:cs="Arial"/>
          <w:sz w:val="21"/>
          <w:szCs w:val="21"/>
        </w:rPr>
        <w:t xml:space="preserve">) </w:t>
      </w:r>
      <w:r>
        <w:rPr>
          <w:rFonts w:ascii="Arial" w:hAnsi="Arial" w:cs="Arial"/>
          <w:sz w:val="21"/>
          <w:szCs w:val="21"/>
        </w:rPr>
        <w:br/>
        <w:t>Statut škole (</w:t>
      </w:r>
      <w:hyperlink r:id="rId9" w:history="1">
        <w:r>
          <w:rPr>
            <w:rStyle w:val="Hiperveza"/>
            <w:rFonts w:ascii="Arial" w:hAnsi="Arial" w:cs="Arial"/>
            <w:sz w:val="21"/>
            <w:szCs w:val="21"/>
          </w:rPr>
          <w:t>https://os-jbadalica-graberjeivanicko.skole.hr/statut-skole/</w:t>
        </w:r>
      </w:hyperlink>
      <w:r>
        <w:rPr>
          <w:rFonts w:ascii="Arial" w:hAnsi="Arial" w:cs="Arial"/>
          <w:sz w:val="21"/>
          <w:szCs w:val="21"/>
        </w:rPr>
        <w:t xml:space="preserve">) </w:t>
      </w:r>
    </w:p>
    <w:p w14:paraId="66B3916B" w14:textId="77777777" w:rsidR="000D5E89" w:rsidRPr="00AD05A7" w:rsidRDefault="000D5E89" w:rsidP="00CF2F1F">
      <w:pPr>
        <w:rPr>
          <w:rFonts w:ascii="Arial" w:eastAsiaTheme="minorHAnsi" w:hAnsi="Arial" w:cs="Arial"/>
          <w:sz w:val="21"/>
          <w:szCs w:val="21"/>
        </w:rPr>
      </w:pPr>
    </w:p>
    <w:p w14:paraId="19F143C8" w14:textId="086F5DC7" w:rsidR="00CF2F1F" w:rsidRPr="00AD05A7" w:rsidRDefault="00CF2F1F" w:rsidP="00CF2F1F">
      <w:pPr>
        <w:jc w:val="right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PREDSJEDNIK POVJERENSTVA:</w:t>
      </w:r>
    </w:p>
    <w:p w14:paraId="57C2157D" w14:textId="1E1E60C1" w:rsidR="00B77CA8" w:rsidRDefault="00CF2F1F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5E69A9">
        <w:rPr>
          <w:rFonts w:ascii="Arial" w:eastAsiaTheme="minorHAnsi" w:hAnsi="Arial" w:cs="Arial"/>
          <w:sz w:val="21"/>
          <w:szCs w:val="21"/>
        </w:rPr>
        <w:t>Ivica Gregurec</w:t>
      </w:r>
    </w:p>
    <w:p w14:paraId="53EED2E0" w14:textId="0000A86B" w:rsidR="004135B4" w:rsidRPr="00AD05A7" w:rsidRDefault="004135B4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</w:p>
    <w:sectPr w:rsidR="004135B4" w:rsidRPr="00AD0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DFEAC" w14:textId="77777777" w:rsidR="00A85DEB" w:rsidRDefault="00A85DEB" w:rsidP="00CF2F1F">
      <w:pPr>
        <w:spacing w:after="0" w:line="240" w:lineRule="auto"/>
      </w:pPr>
      <w:r>
        <w:separator/>
      </w:r>
    </w:p>
  </w:endnote>
  <w:endnote w:type="continuationSeparator" w:id="0">
    <w:p w14:paraId="09B694BE" w14:textId="77777777" w:rsidR="00A85DEB" w:rsidRDefault="00A85DEB" w:rsidP="00CF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CAD06" w14:textId="77777777" w:rsidR="00A85DEB" w:rsidRDefault="00A85DEB" w:rsidP="00CF2F1F">
      <w:pPr>
        <w:spacing w:after="0" w:line="240" w:lineRule="auto"/>
      </w:pPr>
      <w:r>
        <w:separator/>
      </w:r>
    </w:p>
  </w:footnote>
  <w:footnote w:type="continuationSeparator" w:id="0">
    <w:p w14:paraId="005C67C9" w14:textId="77777777" w:rsidR="00A85DEB" w:rsidRDefault="00A85DEB" w:rsidP="00CF2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1674B"/>
    <w:multiLevelType w:val="hybridMultilevel"/>
    <w:tmpl w:val="D2D23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00ED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40E28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17212"/>
    <w:multiLevelType w:val="hybridMultilevel"/>
    <w:tmpl w:val="FB9E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031FA"/>
    <w:multiLevelType w:val="hybridMultilevel"/>
    <w:tmpl w:val="531CB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8B"/>
    <w:rsid w:val="000D4EF1"/>
    <w:rsid w:val="000D5E89"/>
    <w:rsid w:val="002A2EA0"/>
    <w:rsid w:val="00310923"/>
    <w:rsid w:val="003710E2"/>
    <w:rsid w:val="004135B4"/>
    <w:rsid w:val="004D0CC5"/>
    <w:rsid w:val="004D541B"/>
    <w:rsid w:val="0054554F"/>
    <w:rsid w:val="005E4979"/>
    <w:rsid w:val="005E69A9"/>
    <w:rsid w:val="006C2C8B"/>
    <w:rsid w:val="00825AD6"/>
    <w:rsid w:val="00867790"/>
    <w:rsid w:val="00987944"/>
    <w:rsid w:val="009B19E7"/>
    <w:rsid w:val="00A85DEB"/>
    <w:rsid w:val="00AD05A7"/>
    <w:rsid w:val="00B5291D"/>
    <w:rsid w:val="00B77CA8"/>
    <w:rsid w:val="00B84EDC"/>
    <w:rsid w:val="00BD28A9"/>
    <w:rsid w:val="00C06D2E"/>
    <w:rsid w:val="00C93F17"/>
    <w:rsid w:val="00CD6EC2"/>
    <w:rsid w:val="00CF2F1F"/>
    <w:rsid w:val="00D81383"/>
    <w:rsid w:val="00E47FD0"/>
    <w:rsid w:val="00E77917"/>
    <w:rsid w:val="00EA3674"/>
    <w:rsid w:val="00EE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35CD"/>
  <w15:chartTrackingRefBased/>
  <w15:docId w15:val="{0529DC53-E474-45D5-AA8B-B4E0AF88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C8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C2C8B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C93F1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B77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7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CA8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2F1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2F1F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D4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jbadalica-graberjeivanicko.skole.hr/pravilnici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jbadalica-graberjeivanicko.skole.hr/statut-skol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Puljić Krklec</dc:creator>
  <cp:keywords/>
  <dc:description/>
  <cp:lastModifiedBy>Petra Valentić Papak</cp:lastModifiedBy>
  <cp:revision>3</cp:revision>
  <cp:lastPrinted>2025-10-16T11:03:00Z</cp:lastPrinted>
  <dcterms:created xsi:type="dcterms:W3CDTF">2026-09-23T07:06:00Z</dcterms:created>
  <dcterms:modified xsi:type="dcterms:W3CDTF">2026-09-23T10:43:00Z</dcterms:modified>
</cp:coreProperties>
</file>